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6387" w14:textId="5A4F851E" w:rsidR="009F7330" w:rsidRPr="00B83CF3" w:rsidRDefault="00C25203" w:rsidP="009F7330">
      <w:pPr>
        <w:spacing w:after="0" w:line="240" w:lineRule="auto"/>
        <w:rPr>
          <w:rFonts w:eastAsia="Times New Roman" w:cstheme="minorHAnsi"/>
          <w:noProof/>
          <w:snapToGrid w:val="0"/>
          <w:sz w:val="20"/>
          <w:szCs w:val="24"/>
        </w:rPr>
      </w:pPr>
      <w:r w:rsidRPr="00B83CF3">
        <w:rPr>
          <w:rFonts w:eastAsia="Times New Roman" w:cstheme="minorHAnsi"/>
          <w:noProof/>
          <w:snapToGrid w:val="0"/>
          <w:sz w:val="20"/>
          <w:szCs w:val="24"/>
        </w:rPr>
        <w:t>Appendix No. 1</w:t>
      </w:r>
    </w:p>
    <w:p w14:paraId="180EF9C1" w14:textId="37B2BA73" w:rsidR="009F7330" w:rsidRPr="00B83CF3" w:rsidRDefault="009F7330" w:rsidP="009F7330">
      <w:pPr>
        <w:spacing w:after="0" w:line="240" w:lineRule="auto"/>
        <w:rPr>
          <w:rFonts w:eastAsia="Times New Roman" w:cstheme="minorHAnsi"/>
          <w:noProof/>
          <w:snapToGrid w:val="0"/>
          <w:sz w:val="16"/>
          <w:szCs w:val="18"/>
        </w:rPr>
      </w:pPr>
      <w:r w:rsidRPr="00B83CF3">
        <w:rPr>
          <w:rFonts w:eastAsia="Times New Roman" w:cstheme="minorHAnsi"/>
          <w:noProof/>
          <w:snapToGrid w:val="0"/>
          <w:sz w:val="16"/>
          <w:szCs w:val="18"/>
        </w:rPr>
        <w:t>2/POIR</w:t>
      </w:r>
      <w:r w:rsidRPr="00B83CF3" w:rsidDel="00876104">
        <w:rPr>
          <w:rFonts w:eastAsia="Times New Roman" w:cstheme="minorHAnsi"/>
          <w:noProof/>
          <w:snapToGrid w:val="0"/>
          <w:sz w:val="16"/>
          <w:szCs w:val="18"/>
        </w:rPr>
        <w:t xml:space="preserve"> </w:t>
      </w:r>
      <w:r w:rsidRPr="00B83CF3">
        <w:rPr>
          <w:rFonts w:eastAsia="Times New Roman" w:cstheme="minorHAnsi"/>
          <w:noProof/>
          <w:snapToGrid w:val="0"/>
          <w:sz w:val="16"/>
          <w:szCs w:val="18"/>
        </w:rPr>
        <w:t>/2021</w:t>
      </w:r>
    </w:p>
    <w:p w14:paraId="11900E13" w14:textId="318FD432" w:rsidR="009F7330" w:rsidRPr="00B83CF3" w:rsidRDefault="009F7330" w:rsidP="009F7330">
      <w:pPr>
        <w:spacing w:after="0" w:line="240" w:lineRule="auto"/>
        <w:rPr>
          <w:rFonts w:eastAsia="Times New Roman" w:cstheme="minorHAnsi"/>
          <w:bCs/>
          <w:snapToGrid w:val="0"/>
          <w:sz w:val="32"/>
          <w:szCs w:val="20"/>
        </w:rPr>
      </w:pPr>
      <w:r w:rsidRPr="00B83CF3">
        <w:rPr>
          <w:rFonts w:eastAsia="Times New Roman" w:cstheme="minorHAnsi"/>
          <w:noProof/>
          <w:snapToGrid w:val="0"/>
          <w:sz w:val="16"/>
          <w:szCs w:val="18"/>
        </w:rPr>
        <w:t>1</w:t>
      </w:r>
      <w:r w:rsidR="004B14B6" w:rsidRPr="00B83CF3">
        <w:rPr>
          <w:rFonts w:eastAsia="Times New Roman" w:cstheme="minorHAnsi"/>
          <w:noProof/>
          <w:snapToGrid w:val="0"/>
          <w:sz w:val="16"/>
          <w:szCs w:val="18"/>
        </w:rPr>
        <w:t>9</w:t>
      </w:r>
      <w:r w:rsidR="00C25203" w:rsidRPr="00B83CF3">
        <w:rPr>
          <w:rFonts w:eastAsia="Times New Roman" w:cstheme="minorHAnsi"/>
          <w:noProof/>
          <w:snapToGrid w:val="0"/>
          <w:sz w:val="16"/>
          <w:szCs w:val="18"/>
        </w:rPr>
        <w:t xml:space="preserve"> Jusly </w:t>
      </w:r>
      <w:r w:rsidRPr="00B83CF3">
        <w:rPr>
          <w:rFonts w:eastAsia="Times New Roman" w:cstheme="minorHAnsi"/>
          <w:noProof/>
          <w:snapToGrid w:val="0"/>
          <w:sz w:val="16"/>
          <w:szCs w:val="18"/>
        </w:rPr>
        <w:t>2021</w:t>
      </w:r>
    </w:p>
    <w:p w14:paraId="54E335F2" w14:textId="77777777" w:rsidR="009F7330" w:rsidRPr="00B83CF3" w:rsidRDefault="009F7330" w:rsidP="009F7330">
      <w:pPr>
        <w:spacing w:after="0" w:line="240" w:lineRule="auto"/>
        <w:rPr>
          <w:rFonts w:eastAsia="Times New Roman" w:cstheme="minorHAnsi"/>
          <w:bCs/>
          <w:snapToGrid w:val="0"/>
          <w:sz w:val="32"/>
          <w:szCs w:val="20"/>
        </w:rPr>
      </w:pPr>
    </w:p>
    <w:p w14:paraId="2B9958E9" w14:textId="77777777" w:rsidR="009F7330" w:rsidRPr="00B83CF3" w:rsidRDefault="009F7330" w:rsidP="009F7330">
      <w:pPr>
        <w:spacing w:after="0" w:line="240" w:lineRule="auto"/>
        <w:rPr>
          <w:rFonts w:eastAsia="Times New Roman" w:cstheme="minorHAnsi"/>
          <w:noProof/>
          <w:snapToGrid w:val="0"/>
          <w:sz w:val="16"/>
          <w:szCs w:val="24"/>
        </w:rPr>
      </w:pPr>
    </w:p>
    <w:p w14:paraId="34F4ADE0" w14:textId="12EB0130" w:rsidR="009F7330" w:rsidRPr="00B83CF3" w:rsidRDefault="00C25203" w:rsidP="009F7330">
      <w:pPr>
        <w:spacing w:after="0" w:line="240" w:lineRule="auto"/>
        <w:jc w:val="center"/>
        <w:rPr>
          <w:rFonts w:eastAsia="Times New Roman" w:cstheme="minorHAnsi"/>
          <w:noProof/>
          <w:snapToGrid w:val="0"/>
          <w:sz w:val="24"/>
          <w:szCs w:val="24"/>
        </w:rPr>
      </w:pPr>
      <w:r w:rsidRPr="00B83CF3">
        <w:rPr>
          <w:rFonts w:eastAsia="Times New Roman" w:cstheme="minorHAnsi"/>
          <w:noProof/>
          <w:snapToGrid w:val="0"/>
          <w:sz w:val="24"/>
          <w:szCs w:val="24"/>
        </w:rPr>
        <w:t>Detailed description of the subject of the order</w:t>
      </w:r>
    </w:p>
    <w:p w14:paraId="26056D8E" w14:textId="77777777" w:rsidR="009F7330" w:rsidRPr="00B83CF3" w:rsidRDefault="009F7330" w:rsidP="009F7330">
      <w:pPr>
        <w:pStyle w:val="Bezodstpw"/>
        <w:jc w:val="both"/>
        <w:rPr>
          <w:rFonts w:cstheme="minorHAnsi"/>
          <w:sz w:val="24"/>
          <w:szCs w:val="24"/>
        </w:rPr>
      </w:pPr>
    </w:p>
    <w:p w14:paraId="3948B27C" w14:textId="77777777" w:rsidR="009F7330" w:rsidRPr="00B83CF3" w:rsidRDefault="009F7330" w:rsidP="009F7330">
      <w:pPr>
        <w:pStyle w:val="Bezodstpw"/>
        <w:tabs>
          <w:tab w:val="left" w:pos="7110"/>
        </w:tabs>
        <w:jc w:val="both"/>
        <w:rPr>
          <w:rFonts w:cstheme="minorHAnsi"/>
          <w:sz w:val="24"/>
          <w:szCs w:val="24"/>
        </w:rPr>
      </w:pPr>
      <w:r w:rsidRPr="00B83CF3">
        <w:rPr>
          <w:rFonts w:cstheme="minorHAnsi"/>
          <w:sz w:val="24"/>
          <w:szCs w:val="24"/>
        </w:rPr>
        <w:tab/>
      </w:r>
    </w:p>
    <w:p w14:paraId="34F406FB" w14:textId="2D6A837D" w:rsidR="009F7330" w:rsidRPr="00B83CF3" w:rsidRDefault="00C25203" w:rsidP="009F7330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83CF3">
        <w:rPr>
          <w:rFonts w:eastAsia="Times New Roman" w:cstheme="minorHAnsi"/>
          <w:b/>
          <w:bCs/>
          <w:noProof/>
          <w:snapToGrid w:val="0"/>
          <w:sz w:val="24"/>
          <w:szCs w:val="24"/>
        </w:rPr>
        <w:t>Subject of the order</w:t>
      </w:r>
      <w:r w:rsidRPr="00B83CF3">
        <w:rPr>
          <w:rFonts w:cstheme="minorHAnsi"/>
          <w:sz w:val="24"/>
          <w:szCs w:val="24"/>
        </w:rPr>
        <w:t xml:space="preserve">: Delivery of a </w:t>
      </w:r>
      <w:proofErr w:type="spellStart"/>
      <w:r w:rsidRPr="00B83CF3">
        <w:rPr>
          <w:rFonts w:cstheme="minorHAnsi"/>
          <w:sz w:val="24"/>
          <w:szCs w:val="24"/>
        </w:rPr>
        <w:t>chemical</w:t>
      </w:r>
      <w:proofErr w:type="spellEnd"/>
      <w:r w:rsidRPr="00B83CF3">
        <w:rPr>
          <w:rFonts w:cstheme="minorHAnsi"/>
          <w:sz w:val="24"/>
          <w:szCs w:val="24"/>
        </w:rPr>
        <w:t xml:space="preserve"> reagent.</w:t>
      </w:r>
    </w:p>
    <w:p w14:paraId="10BC8D0C" w14:textId="77777777" w:rsidR="009F7330" w:rsidRPr="00B83CF3" w:rsidRDefault="009F7330" w:rsidP="009F733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598"/>
        <w:gridCol w:w="883"/>
        <w:gridCol w:w="1882"/>
      </w:tblGrid>
      <w:tr w:rsidR="00B83CF3" w:rsidRPr="00B83CF3" w14:paraId="15718180" w14:textId="77777777" w:rsidTr="00C25203">
        <w:trPr>
          <w:trHeight w:val="6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BD23D" w14:textId="3DC90D81" w:rsidR="009F7330" w:rsidRPr="00B83CF3" w:rsidRDefault="00C25203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B83CF3">
              <w:rPr>
                <w:rFonts w:cstheme="minorHAnsi"/>
              </w:rPr>
              <w:t>chemical</w:t>
            </w:r>
            <w:proofErr w:type="spellEnd"/>
            <w:r w:rsidRPr="00B83CF3">
              <w:rPr>
                <w:rFonts w:cstheme="minorHAnsi"/>
              </w:rPr>
              <w:t xml:space="preserve"> reagent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D2F93" w14:textId="42D8C840" w:rsidR="009F7330" w:rsidRPr="00B83CF3" w:rsidRDefault="00C25203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>Description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56E3D5" w14:textId="0735AF2E" w:rsidR="009F7330" w:rsidRPr="00B83CF3" w:rsidRDefault="00C25203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>Amount</w:t>
            </w:r>
            <w:proofErr w:type="spellEnd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B6F3C85" w14:textId="099C2FA2" w:rsidR="009F7330" w:rsidRPr="00B83CF3" w:rsidRDefault="00C25203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>Fulfilment</w:t>
            </w:r>
            <w:proofErr w:type="spellEnd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of the </w:t>
            </w:r>
            <w:proofErr w:type="spellStart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>conditions</w:t>
            </w:r>
            <w:proofErr w:type="spellEnd"/>
            <w:r w:rsidRPr="00B83CF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</w:tr>
      <w:tr w:rsidR="00B83CF3" w:rsidRPr="00B83CF3" w14:paraId="57F5D593" w14:textId="77777777" w:rsidTr="00C25203">
        <w:trPr>
          <w:trHeight w:val="8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D468" w14:textId="77777777" w:rsidR="009F7330" w:rsidRPr="00B83CF3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15BE6982" w14:textId="2BCC3F07" w:rsidR="009F7330" w:rsidRPr="00B83CF3" w:rsidRDefault="00C25203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83CF3">
              <w:rPr>
                <w:rFonts w:ascii="Calibri" w:eastAsia="Times New Roman" w:hAnsi="Calibri" w:cs="Calibri"/>
                <w:lang w:eastAsia="pl-PL"/>
              </w:rPr>
              <w:t>Sodium</w:t>
            </w:r>
            <w:proofErr w:type="spellEnd"/>
            <w:r w:rsidRPr="00B83CF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B83CF3">
              <w:rPr>
                <w:rFonts w:ascii="Calibri" w:eastAsia="Times New Roman" w:hAnsi="Calibri" w:cs="Calibri"/>
                <w:lang w:eastAsia="pl-PL"/>
              </w:rPr>
              <w:t>hyaluronate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C6DF" w14:textId="4862046C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 xml:space="preserve">- </w:t>
            </w:r>
            <w:r w:rsidRPr="00B83CF3">
              <w:rPr>
                <w:rFonts w:eastAsia="Times New Roman" w:cstheme="minorHAnsi"/>
                <w:noProof/>
                <w:snapToGrid w:val="0"/>
              </w:rPr>
              <w:t>sodium salt of hyaluronic acid</w:t>
            </w:r>
          </w:p>
          <w:p w14:paraId="34CF1388" w14:textId="77777777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eastAsia="Times New Roman" w:cstheme="minorHAnsi"/>
                <w:noProof/>
                <w:snapToGrid w:val="0"/>
              </w:rPr>
              <w:t>- weight in the range of 0.15-1MDa</w:t>
            </w:r>
          </w:p>
          <w:p w14:paraId="072D1CEE" w14:textId="77777777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eastAsia="Times New Roman" w:cstheme="minorHAnsi"/>
                <w:noProof/>
                <w:snapToGrid w:val="0"/>
              </w:rPr>
              <w:t>- purity: food grade, D12</w:t>
            </w:r>
          </w:p>
          <w:p w14:paraId="68BB85BD" w14:textId="77777777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eastAsia="Times New Roman" w:cstheme="minorHAnsi"/>
                <w:noProof/>
                <w:snapToGrid w:val="0"/>
              </w:rPr>
              <w:t>- obtained by bacterial fermentation (Streptococcus Equi)</w:t>
            </w:r>
          </w:p>
          <w:p w14:paraId="7D069519" w14:textId="77777777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eastAsia="Times New Roman" w:cstheme="minorHAnsi"/>
                <w:noProof/>
                <w:snapToGrid w:val="0"/>
              </w:rPr>
              <w:t>- TSE / BSE free</w:t>
            </w:r>
          </w:p>
          <w:p w14:paraId="0092E070" w14:textId="77777777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eastAsia="Times New Roman" w:cstheme="minorHAnsi"/>
                <w:noProof/>
                <w:snapToGrid w:val="0"/>
              </w:rPr>
              <w:t>- GMO free</w:t>
            </w:r>
          </w:p>
          <w:p w14:paraId="44E25DE4" w14:textId="1DB8E203" w:rsidR="00C25203" w:rsidRPr="00B83CF3" w:rsidRDefault="00C25203" w:rsidP="00C25203">
            <w:pPr>
              <w:spacing w:after="0" w:line="240" w:lineRule="auto"/>
              <w:rPr>
                <w:rFonts w:eastAsia="Times New Roman" w:cstheme="minorHAnsi"/>
                <w:noProof/>
                <w:snapToGrid w:val="0"/>
              </w:rPr>
            </w:pPr>
            <w:r w:rsidRPr="00B83CF3">
              <w:rPr>
                <w:rFonts w:eastAsia="Times New Roman" w:cstheme="minorHAnsi"/>
                <w:noProof/>
                <w:snapToGrid w:val="0"/>
              </w:rPr>
              <w:t>- free from allergens included in Annex II of Regulation 1169/2011</w:t>
            </w:r>
          </w:p>
          <w:p w14:paraId="22BA7AD6" w14:textId="17BFE9FA" w:rsidR="009F7330" w:rsidRPr="00B83CF3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2DEB" w14:textId="77777777" w:rsidR="009F7330" w:rsidRPr="00B83CF3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 2 kg</w:t>
            </w:r>
          </w:p>
          <w:p w14:paraId="197989D5" w14:textId="77777777" w:rsidR="009F7330" w:rsidRPr="00B83CF3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974B6" w14:textId="6AB7E269" w:rsidR="009F7330" w:rsidRPr="00B83CF3" w:rsidRDefault="00C25203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51D3CFA7" w14:textId="77777777" w:rsidR="00C25203" w:rsidRPr="00B83CF3" w:rsidRDefault="00C25203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45D20B6A" w14:textId="77777777" w:rsidR="00C25203" w:rsidRPr="00B83CF3" w:rsidRDefault="00C25203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260CC1DE" w14:textId="77777777" w:rsidR="00C25203" w:rsidRPr="00B83CF3" w:rsidRDefault="00C25203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52762BC0" w14:textId="4CCAAEFA" w:rsidR="00C25203" w:rsidRPr="00B83CF3" w:rsidRDefault="00C25203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1A79573E" w14:textId="77777777" w:rsidR="00C25203" w:rsidRPr="00B83CF3" w:rsidRDefault="00C25203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3C14ADFB" w14:textId="77777777" w:rsidR="00C25203" w:rsidRPr="00B83CF3" w:rsidRDefault="00C25203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83CF3">
              <w:rPr>
                <w:rFonts w:ascii="Calibri" w:eastAsia="Times New Roman" w:hAnsi="Calibri" w:cs="Calibri"/>
                <w:lang w:eastAsia="pl-PL"/>
              </w:rPr>
              <w:t>YES /NO</w:t>
            </w:r>
          </w:p>
          <w:p w14:paraId="109C51AB" w14:textId="4D97C0FF" w:rsidR="009F7330" w:rsidRPr="00B83CF3" w:rsidRDefault="009F7330" w:rsidP="00C25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D0F5B0C" w14:textId="77777777" w:rsidR="009F7330" w:rsidRPr="00B83CF3" w:rsidRDefault="009F7330" w:rsidP="009F7330">
      <w:pPr>
        <w:pStyle w:val="Bezodstpw"/>
        <w:rPr>
          <w:rFonts w:cstheme="minorHAnsi"/>
        </w:rPr>
      </w:pPr>
    </w:p>
    <w:p w14:paraId="21248B64" w14:textId="77777777" w:rsidR="009F7330" w:rsidRPr="00B83CF3" w:rsidRDefault="009F7330" w:rsidP="009F7330">
      <w:pPr>
        <w:pStyle w:val="Bezodstpw"/>
        <w:rPr>
          <w:rFonts w:cstheme="minorHAnsi"/>
        </w:rPr>
      </w:pPr>
    </w:p>
    <w:p w14:paraId="47FFA9ED" w14:textId="0670C569" w:rsidR="009F7330" w:rsidRPr="00B83CF3" w:rsidRDefault="00C25203" w:rsidP="00C25203">
      <w:pPr>
        <w:pStyle w:val="Bezodstpw"/>
        <w:numPr>
          <w:ilvl w:val="0"/>
          <w:numId w:val="1"/>
        </w:numPr>
        <w:rPr>
          <w:lang w:eastAsia="pl-PL"/>
        </w:rPr>
      </w:pPr>
      <w:proofErr w:type="spellStart"/>
      <w:r w:rsidRPr="00B83CF3">
        <w:rPr>
          <w:rFonts w:cstheme="minorHAnsi"/>
          <w:b/>
          <w:bCs/>
        </w:rPr>
        <w:t>Criteria</w:t>
      </w:r>
      <w:proofErr w:type="spellEnd"/>
      <w:r w:rsidRPr="00B83CF3">
        <w:rPr>
          <w:rFonts w:cstheme="minorHAnsi"/>
          <w:b/>
          <w:bCs/>
        </w:rPr>
        <w:t xml:space="preserve"> </w:t>
      </w:r>
      <w:proofErr w:type="spellStart"/>
      <w:r w:rsidRPr="00B83CF3">
        <w:rPr>
          <w:rFonts w:cstheme="minorHAnsi"/>
          <w:b/>
          <w:bCs/>
        </w:rPr>
        <w:t>required</w:t>
      </w:r>
      <w:proofErr w:type="spellEnd"/>
      <w:r w:rsidR="00B83CF3">
        <w:rPr>
          <w:rFonts w:cstheme="minorHAnsi"/>
          <w:b/>
          <w:bCs/>
        </w:rPr>
        <w:t xml:space="preserve"> </w:t>
      </w:r>
      <w:r w:rsidR="00B83CF3" w:rsidRPr="00B83CF3">
        <w:rPr>
          <w:rFonts w:cstheme="minorHAnsi"/>
        </w:rPr>
        <w:t>(</w:t>
      </w:r>
      <w:proofErr w:type="spellStart"/>
      <w:r w:rsidR="00B83CF3" w:rsidRPr="00B83CF3">
        <w:rPr>
          <w:rFonts w:cstheme="minorHAnsi"/>
        </w:rPr>
        <w:t>tick</w:t>
      </w:r>
      <w:proofErr w:type="spellEnd"/>
      <w:r w:rsidR="00B83CF3" w:rsidRPr="00B83CF3">
        <w:rPr>
          <w:rFonts w:cstheme="minorHAnsi"/>
        </w:rPr>
        <w:t xml:space="preserve"> as </w:t>
      </w:r>
      <w:proofErr w:type="spellStart"/>
      <w:r w:rsidR="00B83CF3" w:rsidRPr="00B83CF3">
        <w:rPr>
          <w:rFonts w:cstheme="minorHAnsi"/>
        </w:rPr>
        <w:t>appropriate</w:t>
      </w:r>
      <w:proofErr w:type="spellEnd"/>
      <w:r w:rsidR="00B83CF3" w:rsidRPr="00B83CF3">
        <w:rPr>
          <w:rFonts w:cstheme="minorHAnsi"/>
        </w:rPr>
        <w:t>)</w:t>
      </w:r>
      <w:r w:rsidR="00B83CF3">
        <w:rPr>
          <w:rFonts w:cstheme="minorHAnsi"/>
        </w:rPr>
        <w:t xml:space="preserve">: </w:t>
      </w:r>
    </w:p>
    <w:p w14:paraId="3EB40896" w14:textId="77777777" w:rsidR="00B83CF3" w:rsidRPr="00B83CF3" w:rsidRDefault="00B83CF3" w:rsidP="00B83CF3">
      <w:pPr>
        <w:pStyle w:val="Bezodstpw"/>
        <w:ind w:left="720"/>
        <w:rPr>
          <w:lang w:eastAsia="pl-PL"/>
        </w:rPr>
      </w:pPr>
    </w:p>
    <w:p w14:paraId="0A56215C" w14:textId="5F23B77D" w:rsidR="00B83CF3" w:rsidRDefault="00B83CF3" w:rsidP="008E3E38">
      <w:pPr>
        <w:pStyle w:val="Bezodstpw"/>
        <w:numPr>
          <w:ilvl w:val="0"/>
          <w:numId w:val="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Delivery </w:t>
      </w:r>
      <w:proofErr w:type="spellStart"/>
      <w:r>
        <w:rPr>
          <w:lang w:eastAsia="pl-PL"/>
        </w:rPr>
        <w:t>time</w:t>
      </w:r>
      <w:proofErr w:type="spellEnd"/>
      <w:r>
        <w:rPr>
          <w:lang w:eastAsia="pl-PL"/>
        </w:rPr>
        <w:t xml:space="preserve"> - </w:t>
      </w:r>
      <w:proofErr w:type="spellStart"/>
      <w:r>
        <w:rPr>
          <w:lang w:eastAsia="pl-PL"/>
        </w:rPr>
        <w:t>up</w:t>
      </w:r>
      <w:proofErr w:type="spellEnd"/>
      <w:r>
        <w:rPr>
          <w:lang w:eastAsia="pl-PL"/>
        </w:rPr>
        <w:t xml:space="preserve"> to 6-10 </w:t>
      </w:r>
      <w:proofErr w:type="spellStart"/>
      <w:r>
        <w:rPr>
          <w:lang w:eastAsia="pl-PL"/>
        </w:rPr>
        <w:t>weeks</w:t>
      </w:r>
      <w:proofErr w:type="spellEnd"/>
      <w:r>
        <w:rPr>
          <w:lang w:eastAsia="pl-PL"/>
        </w:rPr>
        <w:t xml:space="preserve">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YES / NO</w:t>
      </w:r>
    </w:p>
    <w:p w14:paraId="254A6AFD" w14:textId="77777777" w:rsidR="00B83CF3" w:rsidRDefault="00B83CF3" w:rsidP="00B83CF3">
      <w:pPr>
        <w:pStyle w:val="Bezodstpw"/>
        <w:spacing w:line="276" w:lineRule="auto"/>
        <w:jc w:val="both"/>
        <w:rPr>
          <w:lang w:eastAsia="pl-PL"/>
        </w:rPr>
      </w:pPr>
    </w:p>
    <w:p w14:paraId="32F737F7" w14:textId="7843230E" w:rsidR="00B83CF3" w:rsidRDefault="00B83CF3" w:rsidP="008E3E38">
      <w:pPr>
        <w:pStyle w:val="Bezodstpw"/>
        <w:numPr>
          <w:ilvl w:val="0"/>
          <w:numId w:val="2"/>
        </w:numPr>
        <w:spacing w:line="276" w:lineRule="auto"/>
        <w:jc w:val="both"/>
        <w:rPr>
          <w:lang w:eastAsia="pl-PL"/>
        </w:rPr>
      </w:pPr>
      <w:proofErr w:type="spellStart"/>
      <w:r>
        <w:rPr>
          <w:lang w:eastAsia="pl-PL"/>
        </w:rPr>
        <w:t>Expiry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date</w:t>
      </w:r>
      <w:proofErr w:type="spellEnd"/>
      <w:r>
        <w:rPr>
          <w:lang w:eastAsia="pl-PL"/>
        </w:rPr>
        <w:t xml:space="preserve"> - min. 24 </w:t>
      </w:r>
      <w:proofErr w:type="spellStart"/>
      <w:r>
        <w:rPr>
          <w:lang w:eastAsia="pl-PL"/>
        </w:rPr>
        <w:t>months</w:t>
      </w:r>
      <w:proofErr w:type="spellEnd"/>
      <w:r>
        <w:rPr>
          <w:lang w:eastAsia="pl-PL"/>
        </w:rPr>
        <w:t xml:space="preserve">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YES / NO</w:t>
      </w:r>
    </w:p>
    <w:p w14:paraId="512AC038" w14:textId="77777777" w:rsidR="00B83CF3" w:rsidRDefault="00B83CF3" w:rsidP="00B83CF3">
      <w:pPr>
        <w:pStyle w:val="Bezodstpw"/>
        <w:spacing w:line="276" w:lineRule="auto"/>
        <w:jc w:val="both"/>
        <w:rPr>
          <w:lang w:eastAsia="pl-PL"/>
        </w:rPr>
      </w:pPr>
    </w:p>
    <w:p w14:paraId="701CF4BD" w14:textId="42A4B876" w:rsidR="00B83CF3" w:rsidRDefault="00B83CF3" w:rsidP="008E3E38">
      <w:pPr>
        <w:pStyle w:val="Bezodstpw"/>
        <w:numPr>
          <w:ilvl w:val="0"/>
          <w:numId w:val="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Delivery od a reagent  from one </w:t>
      </w:r>
      <w:proofErr w:type="spellStart"/>
      <w:r>
        <w:rPr>
          <w:lang w:eastAsia="pl-PL"/>
        </w:rPr>
        <w:t>production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batch</w:t>
      </w:r>
      <w:proofErr w:type="spellEnd"/>
      <w:r>
        <w:rPr>
          <w:lang w:eastAsia="pl-PL"/>
        </w:rPr>
        <w:t xml:space="preserve"> </w:t>
      </w:r>
      <w:r>
        <w:rPr>
          <w:lang w:eastAsia="pl-PL"/>
        </w:rPr>
        <w:tab/>
      </w:r>
      <w:r>
        <w:rPr>
          <w:lang w:eastAsia="pl-PL"/>
        </w:rPr>
        <w:tab/>
        <w:t>YES / NO *</w:t>
      </w:r>
    </w:p>
    <w:p w14:paraId="21E5F30B" w14:textId="77777777" w:rsidR="00B83CF3" w:rsidRDefault="00B83CF3" w:rsidP="00B83CF3">
      <w:pPr>
        <w:pStyle w:val="Bezodstpw"/>
        <w:spacing w:line="276" w:lineRule="auto"/>
        <w:jc w:val="both"/>
        <w:rPr>
          <w:lang w:eastAsia="pl-PL"/>
        </w:rPr>
      </w:pPr>
    </w:p>
    <w:p w14:paraId="0DA9B48E" w14:textId="444561C1" w:rsidR="00B83CF3" w:rsidRDefault="00B83CF3" w:rsidP="008E3E38">
      <w:pPr>
        <w:pStyle w:val="Bezodstpw"/>
        <w:numPr>
          <w:ilvl w:val="0"/>
          <w:numId w:val="2"/>
        </w:numPr>
        <w:spacing w:line="276" w:lineRule="auto"/>
        <w:jc w:val="both"/>
        <w:rPr>
          <w:lang w:eastAsia="pl-PL"/>
        </w:rPr>
      </w:pPr>
      <w:proofErr w:type="spellStart"/>
      <w:r>
        <w:rPr>
          <w:lang w:eastAsia="pl-PL"/>
        </w:rPr>
        <w:t>Acceptable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packaging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sizes</w:t>
      </w:r>
      <w:proofErr w:type="spellEnd"/>
      <w:r>
        <w:rPr>
          <w:lang w:eastAsia="pl-PL"/>
        </w:rPr>
        <w:t xml:space="preserve"> - 200 g </w:t>
      </w:r>
      <w:proofErr w:type="spellStart"/>
      <w:r>
        <w:rPr>
          <w:lang w:eastAsia="pl-PL"/>
        </w:rPr>
        <w:t>each</w:t>
      </w:r>
      <w:proofErr w:type="spellEnd"/>
      <w:r>
        <w:rPr>
          <w:lang w:eastAsia="pl-PL"/>
        </w:rPr>
        <w:t xml:space="preserve">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YES / NO</w:t>
      </w:r>
    </w:p>
    <w:p w14:paraId="428070F8" w14:textId="77777777" w:rsidR="00B83CF3" w:rsidRDefault="00B83CF3" w:rsidP="00B83CF3">
      <w:pPr>
        <w:pStyle w:val="Bezodstpw"/>
        <w:spacing w:line="276" w:lineRule="auto"/>
        <w:jc w:val="both"/>
        <w:rPr>
          <w:lang w:eastAsia="pl-PL"/>
        </w:rPr>
      </w:pPr>
    </w:p>
    <w:p w14:paraId="547ABB93" w14:textId="34C40F9E" w:rsidR="00B83CF3" w:rsidRDefault="00B83CF3" w:rsidP="008E3E38">
      <w:pPr>
        <w:pStyle w:val="Bezodstpw"/>
        <w:numPr>
          <w:ilvl w:val="0"/>
          <w:numId w:val="2"/>
        </w:numPr>
        <w:spacing w:line="276" w:lineRule="auto"/>
        <w:jc w:val="both"/>
        <w:rPr>
          <w:lang w:eastAsia="pl-PL"/>
        </w:rPr>
      </w:pPr>
      <w:proofErr w:type="spellStart"/>
      <w:r>
        <w:rPr>
          <w:lang w:eastAsia="pl-PL"/>
        </w:rPr>
        <w:t>Packed</w:t>
      </w:r>
      <w:proofErr w:type="spellEnd"/>
      <w:r>
        <w:rPr>
          <w:lang w:eastAsia="pl-PL"/>
        </w:rPr>
        <w:t xml:space="preserve"> in a PE </w:t>
      </w:r>
      <w:proofErr w:type="spellStart"/>
      <w:r>
        <w:rPr>
          <w:lang w:eastAsia="pl-PL"/>
        </w:rPr>
        <w:t>bag</w:t>
      </w:r>
      <w:proofErr w:type="spellEnd"/>
      <w:r>
        <w:rPr>
          <w:lang w:eastAsia="pl-PL"/>
        </w:rPr>
        <w:t xml:space="preserve"> + </w:t>
      </w:r>
      <w:proofErr w:type="spellStart"/>
      <w:r>
        <w:rPr>
          <w:lang w:eastAsia="pl-PL"/>
        </w:rPr>
        <w:t>aluminum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sachet</w:t>
      </w:r>
      <w:proofErr w:type="spellEnd"/>
      <w:r>
        <w:rPr>
          <w:lang w:eastAsia="pl-PL"/>
        </w:rPr>
        <w:t xml:space="preserve">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YES / NO</w:t>
      </w:r>
    </w:p>
    <w:p w14:paraId="037ADC4F" w14:textId="2AE69567" w:rsidR="00B83CF3" w:rsidRDefault="00B83CF3" w:rsidP="008E3E38">
      <w:pPr>
        <w:pStyle w:val="Bezodstpw"/>
        <w:spacing w:line="276" w:lineRule="auto"/>
        <w:ind w:firstLine="45"/>
        <w:jc w:val="both"/>
        <w:rPr>
          <w:lang w:eastAsia="pl-PL"/>
        </w:rPr>
      </w:pPr>
    </w:p>
    <w:p w14:paraId="1B627760" w14:textId="6097E674" w:rsidR="00B83CF3" w:rsidRDefault="00B83CF3" w:rsidP="008E3E38">
      <w:pPr>
        <w:pStyle w:val="Bezodstpw"/>
        <w:numPr>
          <w:ilvl w:val="0"/>
          <w:numId w:val="2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Reagent </w:t>
      </w:r>
      <w:proofErr w:type="spellStart"/>
      <w:r>
        <w:rPr>
          <w:lang w:eastAsia="pl-PL"/>
        </w:rPr>
        <w:t>delivery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up</w:t>
      </w:r>
      <w:proofErr w:type="spellEnd"/>
      <w:r>
        <w:rPr>
          <w:lang w:eastAsia="pl-PL"/>
        </w:rPr>
        <w:t xml:space="preserve"> to 6 </w:t>
      </w:r>
      <w:proofErr w:type="spellStart"/>
      <w:r>
        <w:rPr>
          <w:lang w:eastAsia="pl-PL"/>
        </w:rPr>
        <w:t>months</w:t>
      </w:r>
      <w:proofErr w:type="spellEnd"/>
      <w:r>
        <w:rPr>
          <w:lang w:eastAsia="pl-PL"/>
        </w:rPr>
        <w:t xml:space="preserve"> from the </w:t>
      </w:r>
      <w:proofErr w:type="spellStart"/>
      <w:r>
        <w:rPr>
          <w:lang w:eastAsia="pl-PL"/>
        </w:rPr>
        <w:t>production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date</w:t>
      </w:r>
      <w:proofErr w:type="spellEnd"/>
      <w:r>
        <w:rPr>
          <w:lang w:eastAsia="pl-PL"/>
        </w:rPr>
        <w:t xml:space="preserve"> </w:t>
      </w:r>
      <w:r>
        <w:rPr>
          <w:lang w:eastAsia="pl-PL"/>
        </w:rPr>
        <w:tab/>
        <w:t>YES / NO</w:t>
      </w:r>
    </w:p>
    <w:p w14:paraId="0428E756" w14:textId="77777777" w:rsidR="009F7330" w:rsidRPr="00B83CF3" w:rsidRDefault="009F7330" w:rsidP="009F7330">
      <w:pPr>
        <w:pStyle w:val="Bezodstpw"/>
        <w:spacing w:line="276" w:lineRule="auto"/>
        <w:jc w:val="both"/>
        <w:rPr>
          <w:rFonts w:cstheme="minorHAnsi"/>
          <w:b/>
          <w:bCs/>
          <w:sz w:val="20"/>
          <w:szCs w:val="20"/>
          <w:lang w:eastAsia="pl-PL"/>
        </w:rPr>
      </w:pPr>
    </w:p>
    <w:p w14:paraId="5000EA52" w14:textId="77777777" w:rsidR="008E3E38" w:rsidRDefault="008E3E38" w:rsidP="00B83CF3">
      <w:pPr>
        <w:pStyle w:val="Bezodstpw"/>
        <w:spacing w:line="276" w:lineRule="auto"/>
        <w:jc w:val="both"/>
        <w:rPr>
          <w:rFonts w:cstheme="minorHAnsi"/>
          <w:sz w:val="20"/>
          <w:szCs w:val="20"/>
          <w:lang w:eastAsia="pl-PL"/>
        </w:rPr>
      </w:pPr>
    </w:p>
    <w:p w14:paraId="78F67762" w14:textId="2D45209D" w:rsidR="009F7330" w:rsidRPr="00B83CF3" w:rsidRDefault="009F7330" w:rsidP="00B83CF3">
      <w:pPr>
        <w:pStyle w:val="Bezodstpw"/>
        <w:spacing w:line="276" w:lineRule="auto"/>
        <w:jc w:val="both"/>
        <w:rPr>
          <w:rFonts w:cstheme="minorHAnsi"/>
          <w:sz w:val="20"/>
          <w:szCs w:val="20"/>
          <w:lang w:eastAsia="pl-PL"/>
        </w:rPr>
      </w:pPr>
      <w:r w:rsidRPr="00B83CF3">
        <w:rPr>
          <w:rFonts w:cstheme="minorHAnsi"/>
          <w:sz w:val="20"/>
          <w:szCs w:val="20"/>
          <w:lang w:eastAsia="pl-PL"/>
        </w:rPr>
        <w:t xml:space="preserve">* </w:t>
      </w:r>
      <w:proofErr w:type="spellStart"/>
      <w:r w:rsidR="00B83CF3" w:rsidRPr="00B83CF3">
        <w:rPr>
          <w:rFonts w:cstheme="minorHAnsi"/>
          <w:sz w:val="20"/>
          <w:szCs w:val="20"/>
          <w:lang w:eastAsia="pl-PL"/>
        </w:rPr>
        <w:t>required</w:t>
      </w:r>
      <w:proofErr w:type="spellEnd"/>
      <w:r w:rsidR="00B83CF3" w:rsidRPr="00B83CF3">
        <w:rPr>
          <w:rFonts w:cstheme="minorHAnsi"/>
          <w:sz w:val="20"/>
          <w:szCs w:val="20"/>
          <w:lang w:eastAsia="pl-PL"/>
        </w:rPr>
        <w:t xml:space="preserve"> </w:t>
      </w:r>
      <w:proofErr w:type="spellStart"/>
      <w:r w:rsidR="00B83CF3" w:rsidRPr="00B83CF3">
        <w:rPr>
          <w:rFonts w:cstheme="minorHAnsi"/>
          <w:sz w:val="20"/>
          <w:szCs w:val="20"/>
          <w:lang w:eastAsia="pl-PL"/>
        </w:rPr>
        <w:t>supporting</w:t>
      </w:r>
      <w:proofErr w:type="spellEnd"/>
      <w:r w:rsidR="00B83CF3" w:rsidRPr="00B83CF3">
        <w:rPr>
          <w:rFonts w:cstheme="minorHAnsi"/>
          <w:sz w:val="20"/>
          <w:szCs w:val="20"/>
          <w:lang w:eastAsia="pl-PL"/>
        </w:rPr>
        <w:t xml:space="preserve"> </w:t>
      </w:r>
      <w:proofErr w:type="spellStart"/>
      <w:r w:rsidR="00B83CF3" w:rsidRPr="00B83CF3">
        <w:rPr>
          <w:rFonts w:cstheme="minorHAnsi"/>
          <w:sz w:val="20"/>
          <w:szCs w:val="20"/>
          <w:lang w:eastAsia="pl-PL"/>
        </w:rPr>
        <w:t>documentatio</w:t>
      </w:r>
      <w:proofErr w:type="spellEnd"/>
      <w:r w:rsidRPr="00B83CF3">
        <w:rPr>
          <w:rFonts w:cstheme="minorHAnsi"/>
          <w:sz w:val="20"/>
          <w:szCs w:val="20"/>
        </w:rPr>
        <w:t xml:space="preserve">. </w:t>
      </w:r>
    </w:p>
    <w:p w14:paraId="46E945B9" w14:textId="77777777" w:rsidR="009F7330" w:rsidRPr="00B83CF3" w:rsidRDefault="009F7330" w:rsidP="009F7330">
      <w:pPr>
        <w:pStyle w:val="Bezodstpw"/>
        <w:spacing w:line="276" w:lineRule="auto"/>
        <w:jc w:val="both"/>
        <w:rPr>
          <w:rFonts w:cstheme="minorHAnsi"/>
        </w:rPr>
      </w:pPr>
    </w:p>
    <w:p w14:paraId="7E24A6AA" w14:textId="77777777" w:rsidR="009F7330" w:rsidRPr="00B83CF3" w:rsidRDefault="009F7330" w:rsidP="009F7330">
      <w:pPr>
        <w:pStyle w:val="Bezodstpw"/>
        <w:spacing w:line="276" w:lineRule="auto"/>
        <w:jc w:val="both"/>
        <w:rPr>
          <w:rFonts w:cstheme="minorHAnsi"/>
        </w:rPr>
      </w:pP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</w:p>
    <w:p w14:paraId="5F1ACD81" w14:textId="2424CFAA" w:rsidR="009F7330" w:rsidRPr="00B83CF3" w:rsidRDefault="009F7330" w:rsidP="009F7330">
      <w:pPr>
        <w:pStyle w:val="Bezodstpw"/>
        <w:spacing w:line="276" w:lineRule="auto"/>
        <w:rPr>
          <w:rFonts w:cstheme="minorHAnsi"/>
        </w:rPr>
      </w:pP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  <w:r w:rsidRPr="00B83CF3">
        <w:rPr>
          <w:rFonts w:cstheme="minorHAnsi"/>
        </w:rPr>
        <w:tab/>
      </w:r>
      <w:proofErr w:type="spellStart"/>
      <w:r w:rsidR="00B83CF3">
        <w:rPr>
          <w:rStyle w:val="text"/>
        </w:rPr>
        <w:t>Date</w:t>
      </w:r>
      <w:proofErr w:type="spellEnd"/>
      <w:r w:rsidR="00B83CF3">
        <w:rPr>
          <w:rStyle w:val="text"/>
        </w:rPr>
        <w:t xml:space="preserve">, </w:t>
      </w:r>
      <w:proofErr w:type="spellStart"/>
      <w:r w:rsidR="00B83CF3">
        <w:rPr>
          <w:rStyle w:val="text"/>
        </w:rPr>
        <w:t>signature</w:t>
      </w:r>
      <w:proofErr w:type="spellEnd"/>
      <w:r w:rsidR="00B83CF3">
        <w:rPr>
          <w:rStyle w:val="text"/>
        </w:rPr>
        <w:t xml:space="preserve"> of </w:t>
      </w:r>
      <w:proofErr w:type="spellStart"/>
      <w:r w:rsidR="00B83CF3">
        <w:rPr>
          <w:rStyle w:val="text"/>
        </w:rPr>
        <w:t>authorized</w:t>
      </w:r>
      <w:proofErr w:type="spellEnd"/>
      <w:r w:rsidR="00B83CF3">
        <w:rPr>
          <w:rStyle w:val="text"/>
        </w:rPr>
        <w:t xml:space="preserve"> person </w:t>
      </w:r>
    </w:p>
    <w:p w14:paraId="3D6A6810" w14:textId="77777777" w:rsidR="00655599" w:rsidRPr="00B83CF3" w:rsidRDefault="00655599"/>
    <w:sectPr w:rsidR="00655599" w:rsidRPr="00B83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F773" w14:textId="77777777" w:rsidR="003A19BE" w:rsidRDefault="003A19BE">
      <w:pPr>
        <w:spacing w:after="0" w:line="240" w:lineRule="auto"/>
      </w:pPr>
      <w:r>
        <w:separator/>
      </w:r>
    </w:p>
  </w:endnote>
  <w:endnote w:type="continuationSeparator" w:id="0">
    <w:p w14:paraId="59E0D513" w14:textId="77777777" w:rsidR="003A19BE" w:rsidRDefault="003A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EEB0" w14:textId="77777777" w:rsidR="006561EB" w:rsidRDefault="006561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EAF2" w14:textId="77777777" w:rsidR="00B83CF3" w:rsidRDefault="009F7330" w:rsidP="00B83CF3">
    <w:pPr>
      <w:pStyle w:val="Stopka"/>
      <w:tabs>
        <w:tab w:val="left" w:pos="2054"/>
      </w:tabs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0F970" wp14:editId="6B9E12A7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C48888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</w:rPr>
      <w:br/>
    </w:r>
    <w:r w:rsidR="00B83CF3">
      <w:t xml:space="preserve">           Project co-</w:t>
    </w:r>
    <w:proofErr w:type="spellStart"/>
    <w:r w:rsidR="00B83CF3">
      <w:t>financed</w:t>
    </w:r>
    <w:proofErr w:type="spellEnd"/>
    <w:r w:rsidR="00B83CF3">
      <w:t xml:space="preserve"> by the </w:t>
    </w:r>
    <w:proofErr w:type="spellStart"/>
    <w:r w:rsidR="00B83CF3">
      <w:t>European</w:t>
    </w:r>
    <w:proofErr w:type="spellEnd"/>
    <w:r w:rsidR="00B83CF3">
      <w:t xml:space="preserve"> Union from the </w:t>
    </w:r>
    <w:proofErr w:type="spellStart"/>
    <w:r w:rsidR="00B83CF3">
      <w:t>European</w:t>
    </w:r>
    <w:proofErr w:type="spellEnd"/>
    <w:r w:rsidR="00B83CF3">
      <w:t xml:space="preserve"> </w:t>
    </w:r>
    <w:proofErr w:type="spellStart"/>
    <w:r w:rsidR="00B83CF3">
      <w:t>Regional</w:t>
    </w:r>
    <w:proofErr w:type="spellEnd"/>
    <w:r w:rsidR="00B83CF3">
      <w:t xml:space="preserve"> Development Fund</w:t>
    </w:r>
  </w:p>
  <w:p w14:paraId="56F02CDD" w14:textId="77777777" w:rsidR="00B83CF3" w:rsidRDefault="00B83CF3" w:rsidP="00B83CF3">
    <w:pPr>
      <w:pStyle w:val="Stopka"/>
      <w:tabs>
        <w:tab w:val="left" w:pos="2054"/>
      </w:tabs>
      <w:jc w:val="center"/>
    </w:pPr>
    <w:proofErr w:type="spellStart"/>
    <w:r>
      <w:t>under</w:t>
    </w:r>
    <w:proofErr w:type="spellEnd"/>
    <w:r>
      <w:t xml:space="preserve"> the </w:t>
    </w:r>
    <w:proofErr w:type="spellStart"/>
    <w:r>
      <w:t>Intelligent</w:t>
    </w:r>
    <w:proofErr w:type="spellEnd"/>
    <w:r>
      <w:t xml:space="preserve"> Development </w:t>
    </w:r>
    <w:proofErr w:type="spellStart"/>
    <w:r>
      <w:t>Operational</w:t>
    </w:r>
    <w:proofErr w:type="spellEnd"/>
    <w:r>
      <w:t xml:space="preserve"> Program for 2014-2020.</w:t>
    </w:r>
  </w:p>
  <w:p w14:paraId="0F5AC506" w14:textId="56F60A27" w:rsidR="00441302" w:rsidRPr="00441302" w:rsidRDefault="003A19BE" w:rsidP="00441302">
    <w:pPr>
      <w:pStyle w:val="Stopka"/>
      <w:jc w:val="center"/>
      <w:rPr>
        <w:rFonts w:ascii="Segoe UI" w:hAnsi="Segoe UI" w:cs="Segoe U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BEB2" w14:textId="77777777" w:rsidR="006561EB" w:rsidRDefault="00656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8CF6" w14:textId="77777777" w:rsidR="003A19BE" w:rsidRDefault="003A19BE">
      <w:pPr>
        <w:spacing w:after="0" w:line="240" w:lineRule="auto"/>
      </w:pPr>
      <w:r>
        <w:separator/>
      </w:r>
    </w:p>
  </w:footnote>
  <w:footnote w:type="continuationSeparator" w:id="0">
    <w:p w14:paraId="604E9BE7" w14:textId="77777777" w:rsidR="003A19BE" w:rsidRDefault="003A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9C82" w14:textId="77777777" w:rsidR="006561EB" w:rsidRDefault="006561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47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02"/>
      <w:gridCol w:w="2627"/>
      <w:gridCol w:w="5748"/>
    </w:tblGrid>
    <w:tr w:rsidR="00C25203" w:rsidRPr="000431CA" w14:paraId="3F34D949" w14:textId="77777777" w:rsidTr="00987E76">
      <w:trPr>
        <w:trHeight w:val="1279"/>
        <w:jc w:val="center"/>
      </w:trPr>
      <w:tc>
        <w:tcPr>
          <w:tcW w:w="3102" w:type="dxa"/>
        </w:tcPr>
        <w:p w14:paraId="340914B2" w14:textId="77777777" w:rsidR="00C25203" w:rsidRDefault="00C25203" w:rsidP="00C25203"/>
        <w:p w14:paraId="5B6BC1CF" w14:textId="0463ABDC" w:rsidR="00C25203" w:rsidRDefault="00C25203" w:rsidP="00C25203">
          <w:r>
            <w:rPr>
              <w:noProof/>
            </w:rPr>
            <w:t xml:space="preserve">                </w:t>
          </w:r>
          <w:r w:rsidR="006561EB">
            <w:rPr>
              <w:noProof/>
            </w:rPr>
            <w:t xml:space="preserve">      </w:t>
          </w:r>
          <w:r w:rsidRPr="00251E83">
            <w:rPr>
              <w:noProof/>
            </w:rPr>
            <w:drawing>
              <wp:inline distT="0" distB="0" distL="0" distR="0" wp14:anchorId="6D26C990" wp14:editId="040F86A3">
                <wp:extent cx="1130157" cy="593812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605" cy="607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F71789" w14:textId="77777777" w:rsidR="00C25203" w:rsidRPr="000431CA" w:rsidRDefault="00C25203" w:rsidP="00C25203"/>
      </w:tc>
      <w:tc>
        <w:tcPr>
          <w:tcW w:w="2627" w:type="dxa"/>
        </w:tcPr>
        <w:p w14:paraId="554ECDD7" w14:textId="5B7CD72F" w:rsidR="00C25203" w:rsidRPr="000431CA" w:rsidRDefault="00C25203" w:rsidP="00C25203">
          <w:pPr>
            <w:jc w:val="center"/>
          </w:pPr>
          <w:r w:rsidRPr="00EB7D38">
            <w:rPr>
              <w:sz w:val="16"/>
            </w:rPr>
            <w:br/>
          </w:r>
          <w:r w:rsidR="006561EB">
            <w:rPr>
              <w:noProof/>
            </w:rPr>
            <w:t xml:space="preserve">                           </w:t>
          </w:r>
          <w:r w:rsidR="006561EB">
            <w:rPr>
              <w:noProof/>
            </w:rPr>
            <w:drawing>
              <wp:inline distT="0" distB="0" distL="0" distR="0" wp14:anchorId="699F706B" wp14:editId="24A8B04F">
                <wp:extent cx="889635" cy="436245"/>
                <wp:effectExtent l="0" t="0" r="5715" b="1905"/>
                <wp:docPr id="3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63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8" w:type="dxa"/>
        </w:tcPr>
        <w:p w14:paraId="74EBFC74" w14:textId="77777777" w:rsidR="00C25203" w:rsidRDefault="00C25203" w:rsidP="00C25203">
          <w:pPr>
            <w:tabs>
              <w:tab w:val="left" w:pos="1552"/>
              <w:tab w:val="right" w:pos="5532"/>
            </w:tabs>
          </w:pPr>
          <w:r>
            <w:tab/>
          </w:r>
        </w:p>
        <w:p w14:paraId="498CF236" w14:textId="61F694DC" w:rsidR="00C25203" w:rsidRPr="000431CA" w:rsidRDefault="00C25203" w:rsidP="00C25203">
          <w:pPr>
            <w:tabs>
              <w:tab w:val="left" w:pos="1552"/>
              <w:tab w:val="right" w:pos="5532"/>
            </w:tabs>
          </w:pPr>
          <w:r>
            <w:t xml:space="preserve">                      </w:t>
          </w:r>
          <w:r w:rsidRPr="00251E83">
            <w:rPr>
              <w:noProof/>
            </w:rPr>
            <w:drawing>
              <wp:inline distT="0" distB="0" distL="0" distR="0" wp14:anchorId="5B72D701" wp14:editId="5FAF2684">
                <wp:extent cx="2199640" cy="473696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6875" cy="496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74520D" w14:textId="77777777" w:rsidR="00E73BD3" w:rsidRDefault="003A19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FBFF" w14:textId="77777777" w:rsidR="006561EB" w:rsidRDefault="006561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026D7"/>
    <w:multiLevelType w:val="hybridMultilevel"/>
    <w:tmpl w:val="A56A4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22B09"/>
    <w:multiLevelType w:val="hybridMultilevel"/>
    <w:tmpl w:val="AA3E9A9E"/>
    <w:lvl w:ilvl="0" w:tplc="F3383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30"/>
    <w:rsid w:val="001E45F1"/>
    <w:rsid w:val="002B062F"/>
    <w:rsid w:val="002D4476"/>
    <w:rsid w:val="00333220"/>
    <w:rsid w:val="00383210"/>
    <w:rsid w:val="003A19BE"/>
    <w:rsid w:val="004B14B6"/>
    <w:rsid w:val="005A0008"/>
    <w:rsid w:val="005C235F"/>
    <w:rsid w:val="00655599"/>
    <w:rsid w:val="006561EB"/>
    <w:rsid w:val="008E3E38"/>
    <w:rsid w:val="009E44F9"/>
    <w:rsid w:val="009F7330"/>
    <w:rsid w:val="00B83CF3"/>
    <w:rsid w:val="00C25203"/>
    <w:rsid w:val="00E11A4B"/>
    <w:rsid w:val="00F43819"/>
    <w:rsid w:val="00F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AA494"/>
  <w15:chartTrackingRefBased/>
  <w15:docId w15:val="{F05FA387-7950-49AD-B8B1-325A250E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3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F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30"/>
  </w:style>
  <w:style w:type="paragraph" w:styleId="Stopka">
    <w:name w:val="footer"/>
    <w:basedOn w:val="Normalny"/>
    <w:link w:val="StopkaZnak"/>
    <w:uiPriority w:val="99"/>
    <w:unhideWhenUsed/>
    <w:rsid w:val="009F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330"/>
  </w:style>
  <w:style w:type="table" w:styleId="Tabela-Siatka">
    <w:name w:val="Table Grid"/>
    <w:basedOn w:val="Standardowy"/>
    <w:uiPriority w:val="39"/>
    <w:rsid w:val="009F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omylnaczcionkaakapitu"/>
    <w:rsid w:val="00B8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Niemczyk</dc:creator>
  <cp:keywords/>
  <dc:description/>
  <cp:lastModifiedBy>Justyna Niemczyk</cp:lastModifiedBy>
  <cp:revision>13</cp:revision>
  <dcterms:created xsi:type="dcterms:W3CDTF">2021-07-13T10:17:00Z</dcterms:created>
  <dcterms:modified xsi:type="dcterms:W3CDTF">2021-07-19T13:16:00Z</dcterms:modified>
</cp:coreProperties>
</file>